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E892" w14:textId="6B00B4CE" w:rsidR="00026C0F" w:rsidRPr="0084674E" w:rsidRDefault="00026C0F" w:rsidP="00026C0F">
      <w:pPr>
        <w:pStyle w:val="Kop3"/>
      </w:pPr>
      <w:r w:rsidRPr="0084674E">
        <w:t>Inspraakreacties</w:t>
      </w:r>
      <w:r w:rsidR="00A3356B">
        <w:t xml:space="preserve"> - </w:t>
      </w:r>
      <w:r w:rsidR="00A3356B" w:rsidRPr="00A3356B">
        <w:t>Nota ”Vrijwilligerswerkbeleid Krimpen aan de IJssel 2024-2027 Geven aan de ander is blijdschap voor jezelf!”</w:t>
      </w:r>
    </w:p>
    <w:tbl>
      <w:tblPr>
        <w:tblStyle w:val="Rastertabel1licht-Accent1"/>
        <w:tblW w:w="14737" w:type="dxa"/>
        <w:tblLayout w:type="fixed"/>
        <w:tblLook w:val="04A0" w:firstRow="1" w:lastRow="0" w:firstColumn="1" w:lastColumn="0" w:noHBand="0" w:noVBand="1"/>
      </w:tblPr>
      <w:tblGrid>
        <w:gridCol w:w="632"/>
        <w:gridCol w:w="2198"/>
        <w:gridCol w:w="5245"/>
        <w:gridCol w:w="4394"/>
        <w:gridCol w:w="2268"/>
      </w:tblGrid>
      <w:tr w:rsidR="00E47069" w:rsidRPr="0084674E" w14:paraId="378EFEE2" w14:textId="77777777" w:rsidTr="00E470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Pr>
          <w:p w14:paraId="172AF000" w14:textId="0A1AEB8A" w:rsidR="00026C0F" w:rsidRPr="0084674E" w:rsidRDefault="00026C0F" w:rsidP="005A1BE6">
            <w:pPr>
              <w:rPr>
                <w:rFonts w:cstheme="minorHAnsi"/>
                <w:b w:val="0"/>
              </w:rPr>
            </w:pPr>
            <w:r w:rsidRPr="0084674E">
              <w:rPr>
                <w:rFonts w:cstheme="minorHAnsi"/>
                <w:b w:val="0"/>
              </w:rPr>
              <w:t>Nr</w:t>
            </w:r>
            <w:r>
              <w:rPr>
                <w:rFonts w:cstheme="minorHAnsi"/>
                <w:b w:val="0"/>
              </w:rPr>
              <w:t>.</w:t>
            </w:r>
          </w:p>
        </w:tc>
        <w:tc>
          <w:tcPr>
            <w:tcW w:w="2198" w:type="dxa"/>
          </w:tcPr>
          <w:p w14:paraId="6545E400" w14:textId="77777777" w:rsidR="00026C0F" w:rsidRPr="0084674E" w:rsidRDefault="00026C0F" w:rsidP="005A1BE6">
            <w:pPr>
              <w:cnfStyle w:val="100000000000" w:firstRow="1" w:lastRow="0" w:firstColumn="0" w:lastColumn="0" w:oddVBand="0" w:evenVBand="0" w:oddHBand="0" w:evenHBand="0" w:firstRowFirstColumn="0" w:firstRowLastColumn="0" w:lastRowFirstColumn="0" w:lastRowLastColumn="0"/>
              <w:rPr>
                <w:rFonts w:cstheme="minorHAnsi"/>
                <w:b w:val="0"/>
              </w:rPr>
            </w:pPr>
            <w:r w:rsidRPr="0084674E">
              <w:rPr>
                <w:rFonts w:cstheme="minorHAnsi"/>
                <w:b w:val="0"/>
              </w:rPr>
              <w:t>Inspraak van:</w:t>
            </w:r>
          </w:p>
        </w:tc>
        <w:tc>
          <w:tcPr>
            <w:tcW w:w="5245" w:type="dxa"/>
          </w:tcPr>
          <w:p w14:paraId="4548B016" w14:textId="77777777" w:rsidR="00026C0F" w:rsidRPr="0084674E" w:rsidRDefault="00026C0F" w:rsidP="005A1BE6">
            <w:pPr>
              <w:cnfStyle w:val="100000000000" w:firstRow="1" w:lastRow="0" w:firstColumn="0" w:lastColumn="0" w:oddVBand="0" w:evenVBand="0" w:oddHBand="0" w:evenHBand="0" w:firstRowFirstColumn="0" w:firstRowLastColumn="0" w:lastRowFirstColumn="0" w:lastRowLastColumn="0"/>
              <w:rPr>
                <w:rFonts w:cstheme="minorHAnsi"/>
                <w:b w:val="0"/>
              </w:rPr>
            </w:pPr>
            <w:r w:rsidRPr="0084674E">
              <w:rPr>
                <w:rFonts w:cstheme="minorHAnsi"/>
                <w:b w:val="0"/>
              </w:rPr>
              <w:t>Samenvatting inspraakreactie</w:t>
            </w:r>
          </w:p>
        </w:tc>
        <w:tc>
          <w:tcPr>
            <w:tcW w:w="4394" w:type="dxa"/>
          </w:tcPr>
          <w:p w14:paraId="10981EE7" w14:textId="77777777" w:rsidR="00026C0F" w:rsidRPr="0084674E" w:rsidRDefault="00026C0F" w:rsidP="005A1BE6">
            <w:pPr>
              <w:cnfStyle w:val="100000000000" w:firstRow="1" w:lastRow="0" w:firstColumn="0" w:lastColumn="0" w:oddVBand="0" w:evenVBand="0" w:oddHBand="0" w:evenHBand="0" w:firstRowFirstColumn="0" w:firstRowLastColumn="0" w:lastRowFirstColumn="0" w:lastRowLastColumn="0"/>
              <w:rPr>
                <w:rFonts w:cstheme="minorHAnsi"/>
                <w:b w:val="0"/>
              </w:rPr>
            </w:pPr>
            <w:r w:rsidRPr="0084674E">
              <w:rPr>
                <w:rFonts w:cstheme="minorHAnsi"/>
                <w:b w:val="0"/>
              </w:rPr>
              <w:t>Reactie lokale gemeente</w:t>
            </w:r>
          </w:p>
        </w:tc>
        <w:tc>
          <w:tcPr>
            <w:tcW w:w="2268" w:type="dxa"/>
          </w:tcPr>
          <w:p w14:paraId="36E62E67" w14:textId="18BFB254" w:rsidR="00026C0F" w:rsidRPr="0084674E" w:rsidRDefault="00026C0F" w:rsidP="005A1BE6">
            <w:pPr>
              <w:cnfStyle w:val="100000000000" w:firstRow="1" w:lastRow="0" w:firstColumn="0" w:lastColumn="0" w:oddVBand="0" w:evenVBand="0" w:oddHBand="0" w:evenHBand="0" w:firstRowFirstColumn="0" w:firstRowLastColumn="0" w:lastRowFirstColumn="0" w:lastRowLastColumn="0"/>
              <w:rPr>
                <w:rFonts w:cstheme="minorHAnsi"/>
                <w:b w:val="0"/>
              </w:rPr>
            </w:pPr>
            <w:r w:rsidRPr="0084674E">
              <w:rPr>
                <w:rFonts w:cstheme="minorHAnsi"/>
                <w:b w:val="0"/>
              </w:rPr>
              <w:t xml:space="preserve">Wijziging </w:t>
            </w:r>
            <w:r w:rsidR="00A3356B">
              <w:rPr>
                <w:rFonts w:cstheme="minorHAnsi"/>
                <w:b w:val="0"/>
              </w:rPr>
              <w:t>nota</w:t>
            </w:r>
          </w:p>
        </w:tc>
      </w:tr>
      <w:tr w:rsidR="00E47069" w:rsidRPr="0084674E" w14:paraId="1611D4EC" w14:textId="77777777" w:rsidTr="00E47069">
        <w:tc>
          <w:tcPr>
            <w:cnfStyle w:val="001000000000" w:firstRow="0" w:lastRow="0" w:firstColumn="1" w:lastColumn="0" w:oddVBand="0" w:evenVBand="0" w:oddHBand="0" w:evenHBand="0" w:firstRowFirstColumn="0" w:firstRowLastColumn="0" w:lastRowFirstColumn="0" w:lastRowLastColumn="0"/>
            <w:tcW w:w="632" w:type="dxa"/>
          </w:tcPr>
          <w:p w14:paraId="03D4F94D" w14:textId="77777777" w:rsidR="00026C0F" w:rsidRPr="0084674E" w:rsidRDefault="00026C0F" w:rsidP="005A1BE6">
            <w:pPr>
              <w:rPr>
                <w:rFonts w:cstheme="minorHAnsi"/>
                <w:b w:val="0"/>
              </w:rPr>
            </w:pPr>
            <w:r w:rsidRPr="0084674E">
              <w:rPr>
                <w:rFonts w:cstheme="minorHAnsi"/>
                <w:b w:val="0"/>
              </w:rPr>
              <w:t>1.1</w:t>
            </w:r>
          </w:p>
        </w:tc>
        <w:tc>
          <w:tcPr>
            <w:tcW w:w="2198" w:type="dxa"/>
          </w:tcPr>
          <w:p w14:paraId="1C6CA03E" w14:textId="150F2A77" w:rsidR="00026C0F" w:rsidRPr="0084674E" w:rsidRDefault="00026C0F" w:rsidP="005A1BE6">
            <w:pPr>
              <w:cnfStyle w:val="000000000000" w:firstRow="0" w:lastRow="0" w:firstColumn="0" w:lastColumn="0" w:oddVBand="0" w:evenVBand="0" w:oddHBand="0" w:evenHBand="0" w:firstRowFirstColumn="0" w:firstRowLastColumn="0" w:lastRowFirstColumn="0" w:lastRowLastColumn="0"/>
              <w:rPr>
                <w:rFonts w:cstheme="minorHAnsi"/>
              </w:rPr>
            </w:pPr>
            <w:r w:rsidRPr="0084674E">
              <w:rPr>
                <w:rFonts w:cstheme="minorHAnsi"/>
              </w:rPr>
              <w:t xml:space="preserve">Adviesraad </w:t>
            </w:r>
            <w:r>
              <w:rPr>
                <w:rFonts w:cstheme="minorHAnsi"/>
              </w:rPr>
              <w:t>S</w:t>
            </w:r>
            <w:r w:rsidR="00E47069">
              <w:rPr>
                <w:rFonts w:cstheme="minorHAnsi"/>
              </w:rPr>
              <w:t xml:space="preserve">ociaal </w:t>
            </w:r>
            <w:r>
              <w:rPr>
                <w:rFonts w:cstheme="minorHAnsi"/>
              </w:rPr>
              <w:t>D</w:t>
            </w:r>
            <w:r w:rsidR="00E47069">
              <w:rPr>
                <w:rFonts w:cstheme="minorHAnsi"/>
              </w:rPr>
              <w:t>omein</w:t>
            </w:r>
            <w:r>
              <w:rPr>
                <w:rFonts w:cstheme="minorHAnsi"/>
              </w:rPr>
              <w:t xml:space="preserve"> Krimpen </w:t>
            </w:r>
          </w:p>
        </w:tc>
        <w:tc>
          <w:tcPr>
            <w:tcW w:w="5245" w:type="dxa"/>
          </w:tcPr>
          <w:p w14:paraId="0E4C36E1" w14:textId="4F00E765" w:rsidR="00026C0F" w:rsidRPr="0084674E" w:rsidRDefault="00FF0A94" w:rsidP="005A1BE6">
            <w:pPr>
              <w:cnfStyle w:val="000000000000" w:firstRow="0" w:lastRow="0" w:firstColumn="0" w:lastColumn="0" w:oddVBand="0" w:evenVBand="0" w:oddHBand="0" w:evenHBand="0" w:firstRowFirstColumn="0" w:firstRowLastColumn="0" w:lastRowFirstColumn="0" w:lastRowLastColumn="0"/>
              <w:rPr>
                <w:rFonts w:cstheme="minorHAnsi"/>
              </w:rPr>
            </w:pPr>
            <w:r w:rsidRPr="00FF0A94">
              <w:rPr>
                <w:rFonts w:cstheme="minorHAnsi"/>
              </w:rPr>
              <w:t>In het Actieprogramma worden op pag.6 een vijftal min of meer respectabele redenen opgesomd voor het doen van vrijwilligerswerk, maar de belangrijkste ontbreekt onzes inziens. Je geroepen weten er vrijwillig voor een ander te zijn gaat er bovenuit. Dan geldt het meest wat op pag.5 staat, “Niet voor het geld, niet voor een ster, niet voor een compliment.” Dat komt ook het meeste uit in wat als laatste kernwoord op pag.6 wordt genoemd: behulpzaam zijn. Gelet op de noodzaak om voor de toekomst meer, vooral ook jongere, vrijwilligers te werven, ligt hier voor het gemeentebestuur een wezenlijke en diepgaande vraag, namelijk hoe je in het maatschappelijke leven die motivatie zou kunnen versterken. Komt die vraag ter sprake?</w:t>
            </w:r>
          </w:p>
        </w:tc>
        <w:tc>
          <w:tcPr>
            <w:tcW w:w="4394" w:type="dxa"/>
          </w:tcPr>
          <w:p w14:paraId="1CE20CBD" w14:textId="6068103C" w:rsidR="00026C0F" w:rsidRPr="0084674E" w:rsidRDefault="00FF0A94"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Een goede aanvulling bij de opsomming op pagina 6. Daarom wordt daar een toevoeging gedaan met het woord “behulpzaam”. </w:t>
            </w:r>
          </w:p>
        </w:tc>
        <w:tc>
          <w:tcPr>
            <w:tcW w:w="2268" w:type="dxa"/>
          </w:tcPr>
          <w:p w14:paraId="23264476" w14:textId="77777777" w:rsidR="00026C0F" w:rsidRDefault="00FF0A94"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Ja</w:t>
            </w:r>
          </w:p>
          <w:p w14:paraId="270F6E93" w14:textId="4EB12630" w:rsidR="00E47069" w:rsidRPr="0084674E" w:rsidRDefault="00E47069"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Op pagina 6 is het woord “behulpzaam” toegevoegd aan redenen voor vrijwilligerswerk onder punt 1.</w:t>
            </w:r>
          </w:p>
        </w:tc>
      </w:tr>
      <w:tr w:rsidR="00E47069" w:rsidRPr="0084674E" w14:paraId="20ED06E1" w14:textId="77777777" w:rsidTr="00E47069">
        <w:tc>
          <w:tcPr>
            <w:cnfStyle w:val="001000000000" w:firstRow="0" w:lastRow="0" w:firstColumn="1" w:lastColumn="0" w:oddVBand="0" w:evenVBand="0" w:oddHBand="0" w:evenHBand="0" w:firstRowFirstColumn="0" w:firstRowLastColumn="0" w:lastRowFirstColumn="0" w:lastRowLastColumn="0"/>
            <w:tcW w:w="632" w:type="dxa"/>
          </w:tcPr>
          <w:p w14:paraId="45221B34" w14:textId="5D0627A6" w:rsidR="00026C0F" w:rsidRPr="0084674E" w:rsidRDefault="00FF0A94" w:rsidP="005A1BE6">
            <w:pPr>
              <w:rPr>
                <w:rFonts w:cstheme="minorHAnsi"/>
                <w:b w:val="0"/>
              </w:rPr>
            </w:pPr>
            <w:r>
              <w:rPr>
                <w:rFonts w:cstheme="minorHAnsi"/>
                <w:b w:val="0"/>
              </w:rPr>
              <w:t>1.</w:t>
            </w:r>
            <w:r w:rsidR="00026C0F" w:rsidRPr="0084674E">
              <w:rPr>
                <w:rFonts w:cstheme="minorHAnsi"/>
                <w:b w:val="0"/>
              </w:rPr>
              <w:t>2</w:t>
            </w:r>
          </w:p>
        </w:tc>
        <w:tc>
          <w:tcPr>
            <w:tcW w:w="2198" w:type="dxa"/>
          </w:tcPr>
          <w:p w14:paraId="487A7FF1" w14:textId="5AB272D4" w:rsidR="00026C0F" w:rsidRPr="0084674E" w:rsidRDefault="00026C0F" w:rsidP="005A1BE6">
            <w:pPr>
              <w:cnfStyle w:val="000000000000" w:firstRow="0" w:lastRow="0" w:firstColumn="0" w:lastColumn="0" w:oddVBand="0" w:evenVBand="0" w:oddHBand="0" w:evenHBand="0" w:firstRowFirstColumn="0" w:firstRowLastColumn="0" w:lastRowFirstColumn="0" w:lastRowLastColumn="0"/>
              <w:rPr>
                <w:rFonts w:cstheme="minorHAnsi"/>
              </w:rPr>
            </w:pPr>
          </w:p>
        </w:tc>
        <w:tc>
          <w:tcPr>
            <w:tcW w:w="5245" w:type="dxa"/>
          </w:tcPr>
          <w:p w14:paraId="1E8B2987" w14:textId="5826D579" w:rsidR="00026C0F" w:rsidRPr="0084674E"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sidRPr="00E95EF5">
              <w:rPr>
                <w:rFonts w:cstheme="minorHAnsi"/>
              </w:rPr>
              <w:t xml:space="preserve">We krijgen de indruk dat het begrip ‘vrijwilliger’ in het Actieprogramma breed wordt gedefinieerd en dat vinden we terecht. Maar het had wel reden kunnen zijn om nadrukkelijker aandacht te besteden aan al die niet-geregistreerde vrijwilligers in onze gemeente, die onopgemerkt hun werk doen. Er zijn veel mantelzorgers en vrijwilligers in de plaatselijke kerken en ook daarbuiten die, al vallen ze </w:t>
            </w:r>
            <w:r w:rsidRPr="00E95EF5">
              <w:rPr>
                <w:rFonts w:cstheme="minorHAnsi"/>
              </w:rPr>
              <w:lastRenderedPageBreak/>
              <w:t>begrijpelijkerwijs buiten dit Actieprogramma, wel met ere hadden mogen worden vermeld. We vragen ons trouwens af of er direct of indirect contact is tussen KrimpenWijzer en de plaatselijke kerken.</w:t>
            </w:r>
          </w:p>
        </w:tc>
        <w:tc>
          <w:tcPr>
            <w:tcW w:w="4394" w:type="dxa"/>
          </w:tcPr>
          <w:p w14:paraId="583BAF5C" w14:textId="691E2107" w:rsidR="00026C0F"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 xml:space="preserve">De vrijwilligerscoördinator is er niet alleen voor de geregistreerde vrijwilligers.  Immers ondersteunt hij ook vrijwilligersorganisaties waar andere vrijwilligers actief zijn.  Denk hierbij aan de vacaturekrant, werven van vrijwilligers, advies geven, etc. </w:t>
            </w:r>
          </w:p>
          <w:p w14:paraId="2BB3A74E" w14:textId="1EDF0B5C" w:rsidR="00E95EF5" w:rsidRPr="0084674E"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De vrijwilligerscoördinator heeft structureel contact met de kerken. Er wordt in </w:t>
            </w:r>
            <w:r>
              <w:rPr>
                <w:rFonts w:cstheme="minorHAnsi"/>
              </w:rPr>
              <w:lastRenderedPageBreak/>
              <w:t xml:space="preserve">projecten samen opgetrokken. Denk hierbij aan het inloophuis en taallessen in de Fonteinkerk en de klusdienst van de Immanuelkerk. </w:t>
            </w:r>
          </w:p>
        </w:tc>
        <w:tc>
          <w:tcPr>
            <w:tcW w:w="2268" w:type="dxa"/>
          </w:tcPr>
          <w:p w14:paraId="2CAD5D0E" w14:textId="1E741E8D" w:rsidR="00310A21" w:rsidRDefault="00CF7345"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Ja</w:t>
            </w:r>
          </w:p>
          <w:p w14:paraId="26262884" w14:textId="0B0A1FD6" w:rsidR="00026C0F" w:rsidRPr="0084674E" w:rsidRDefault="00310A21"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w:t>
            </w:r>
            <w:r w:rsidR="00CF7345">
              <w:rPr>
                <w:rFonts w:cstheme="minorHAnsi"/>
              </w:rPr>
              <w:t xml:space="preserve">p pagina 3 onder kopje 1.2 Divers in soort en omvang wordt toegevoegd aan de 1 na laatste </w:t>
            </w:r>
            <w:r w:rsidR="00CF7345">
              <w:rPr>
                <w:rFonts w:cstheme="minorHAnsi"/>
              </w:rPr>
              <w:lastRenderedPageBreak/>
              <w:t>zin “</w:t>
            </w:r>
            <w:r w:rsidR="00CF7345" w:rsidRPr="00CF7345">
              <w:rPr>
                <w:rFonts w:cstheme="minorHAnsi"/>
              </w:rPr>
              <w:t>(geregistreerd en ongeregistreerd)</w:t>
            </w:r>
            <w:r w:rsidR="00CF7345">
              <w:rPr>
                <w:rFonts w:cstheme="minorHAnsi"/>
              </w:rPr>
              <w:t>”</w:t>
            </w:r>
          </w:p>
        </w:tc>
      </w:tr>
      <w:tr w:rsidR="00E47069" w:rsidRPr="0084674E" w14:paraId="034179E5" w14:textId="77777777" w:rsidTr="00E47069">
        <w:tc>
          <w:tcPr>
            <w:cnfStyle w:val="001000000000" w:firstRow="0" w:lastRow="0" w:firstColumn="1" w:lastColumn="0" w:oddVBand="0" w:evenVBand="0" w:oddHBand="0" w:evenHBand="0" w:firstRowFirstColumn="0" w:firstRowLastColumn="0" w:lastRowFirstColumn="0" w:lastRowLastColumn="0"/>
            <w:tcW w:w="632" w:type="dxa"/>
          </w:tcPr>
          <w:p w14:paraId="402D9EAF" w14:textId="14DCF94B" w:rsidR="00026C0F" w:rsidRPr="0084674E" w:rsidRDefault="00E95EF5" w:rsidP="005A1BE6">
            <w:pPr>
              <w:rPr>
                <w:rFonts w:cstheme="minorHAnsi"/>
                <w:b w:val="0"/>
              </w:rPr>
            </w:pPr>
            <w:r>
              <w:rPr>
                <w:rFonts w:cstheme="minorHAnsi"/>
                <w:b w:val="0"/>
              </w:rPr>
              <w:lastRenderedPageBreak/>
              <w:t>1</w:t>
            </w:r>
            <w:r w:rsidR="00026C0F" w:rsidRPr="0084674E">
              <w:rPr>
                <w:rFonts w:cstheme="minorHAnsi"/>
                <w:b w:val="0"/>
              </w:rPr>
              <w:t>.</w:t>
            </w:r>
            <w:r>
              <w:rPr>
                <w:rFonts w:cstheme="minorHAnsi"/>
                <w:b w:val="0"/>
              </w:rPr>
              <w:t>3</w:t>
            </w:r>
          </w:p>
        </w:tc>
        <w:tc>
          <w:tcPr>
            <w:tcW w:w="2198" w:type="dxa"/>
          </w:tcPr>
          <w:p w14:paraId="312D7B36" w14:textId="77777777" w:rsidR="00026C0F" w:rsidRPr="0084674E" w:rsidRDefault="00026C0F" w:rsidP="005A1BE6">
            <w:pPr>
              <w:cnfStyle w:val="000000000000" w:firstRow="0" w:lastRow="0" w:firstColumn="0" w:lastColumn="0" w:oddVBand="0" w:evenVBand="0" w:oddHBand="0" w:evenHBand="0" w:firstRowFirstColumn="0" w:firstRowLastColumn="0" w:lastRowFirstColumn="0" w:lastRowLastColumn="0"/>
              <w:rPr>
                <w:rFonts w:cstheme="minorHAnsi"/>
              </w:rPr>
            </w:pPr>
          </w:p>
        </w:tc>
        <w:tc>
          <w:tcPr>
            <w:tcW w:w="5245" w:type="dxa"/>
          </w:tcPr>
          <w:p w14:paraId="38DCA614" w14:textId="77D46DC6" w:rsidR="00026C0F" w:rsidRPr="0084674E"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sidRPr="00E95EF5">
              <w:rPr>
                <w:rFonts w:cstheme="minorHAnsi"/>
              </w:rPr>
              <w:t>Onder trends en ontwikkelingen worden op pag.5 ook de ontwikkelingen op de arbeidsmarkt genoemd. Niet vermeld wordt het ongelukkige beleid van de rijksoverheid om zoveel mogelijk mannen en vrouwen op de arbeidsmarkt te krijgen. Dat heeft gevolgen voor een tekort aan aandacht voor jonge mensen om hen onder andere te vormen voor een bijdrage aan de samenleving, maar ook voor oudere vrijwilligers, de bijna 70% vrijwilligers in de leeftijd van 61 tot 80 in onze gemeente. Vanwege hun taak als oppas voor de kleinkinderen zijn ze minder beschikbaar voor mantelzorg en vrijwilligerswerk.</w:t>
            </w:r>
          </w:p>
        </w:tc>
        <w:tc>
          <w:tcPr>
            <w:tcW w:w="4394" w:type="dxa"/>
          </w:tcPr>
          <w:p w14:paraId="2C70EF8A" w14:textId="4081CD07" w:rsidR="00026C0F" w:rsidRPr="0084674E"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In het actieprogramma was er nog geen actie opgenomen met betrekking tot jonge vrijwilligers. Fijn dat u ons hierop hebt geattendeerd. Daarom zullen wij een actie hiervoor toevoegen. </w:t>
            </w:r>
          </w:p>
        </w:tc>
        <w:tc>
          <w:tcPr>
            <w:tcW w:w="2268" w:type="dxa"/>
          </w:tcPr>
          <w:p w14:paraId="59CB51E3" w14:textId="4A0F76DA" w:rsidR="00E95EF5"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Ja. </w:t>
            </w:r>
          </w:p>
          <w:p w14:paraId="03A24519" w14:textId="7C656B1E" w:rsidR="00026C0F" w:rsidRPr="0084674E"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Toegevoegd op pagina 20 bij actielijn 1. Stimuleren als actie “</w:t>
            </w:r>
            <w:r w:rsidRPr="00E95EF5">
              <w:rPr>
                <w:rFonts w:cstheme="minorHAnsi"/>
              </w:rPr>
              <w:t>Een nader te bepalen actie om jonge vrijwilligers te werven</w:t>
            </w:r>
            <w:r>
              <w:rPr>
                <w:rFonts w:cstheme="minorHAnsi"/>
              </w:rPr>
              <w:t>”.</w:t>
            </w:r>
          </w:p>
        </w:tc>
      </w:tr>
      <w:tr w:rsidR="00E47069" w:rsidRPr="0084674E" w14:paraId="779572D0" w14:textId="77777777" w:rsidTr="00E47069">
        <w:tc>
          <w:tcPr>
            <w:cnfStyle w:val="001000000000" w:firstRow="0" w:lastRow="0" w:firstColumn="1" w:lastColumn="0" w:oddVBand="0" w:evenVBand="0" w:oddHBand="0" w:evenHBand="0" w:firstRowFirstColumn="0" w:firstRowLastColumn="0" w:lastRowFirstColumn="0" w:lastRowLastColumn="0"/>
            <w:tcW w:w="632" w:type="dxa"/>
          </w:tcPr>
          <w:p w14:paraId="01EE074F" w14:textId="0E1FD604" w:rsidR="00026C0F" w:rsidRPr="0084674E" w:rsidRDefault="00E95EF5" w:rsidP="005A1BE6">
            <w:pPr>
              <w:rPr>
                <w:rFonts w:cstheme="minorHAnsi"/>
                <w:b w:val="0"/>
              </w:rPr>
            </w:pPr>
            <w:r>
              <w:rPr>
                <w:rFonts w:cstheme="minorHAnsi"/>
                <w:b w:val="0"/>
              </w:rPr>
              <w:t>1.4</w:t>
            </w:r>
          </w:p>
        </w:tc>
        <w:tc>
          <w:tcPr>
            <w:tcW w:w="2198" w:type="dxa"/>
          </w:tcPr>
          <w:p w14:paraId="239B0F43" w14:textId="77777777" w:rsidR="00026C0F" w:rsidRPr="0084674E" w:rsidRDefault="00026C0F" w:rsidP="005A1BE6">
            <w:pPr>
              <w:cnfStyle w:val="000000000000" w:firstRow="0" w:lastRow="0" w:firstColumn="0" w:lastColumn="0" w:oddVBand="0" w:evenVBand="0" w:oddHBand="0" w:evenHBand="0" w:firstRowFirstColumn="0" w:firstRowLastColumn="0" w:lastRowFirstColumn="0" w:lastRowLastColumn="0"/>
              <w:rPr>
                <w:rFonts w:cstheme="minorHAnsi"/>
              </w:rPr>
            </w:pPr>
          </w:p>
        </w:tc>
        <w:tc>
          <w:tcPr>
            <w:tcW w:w="5245" w:type="dxa"/>
          </w:tcPr>
          <w:p w14:paraId="0EA5323D" w14:textId="217E6B19" w:rsidR="00026C0F" w:rsidRPr="0084674E"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sidRPr="00E95EF5">
              <w:rPr>
                <w:rFonts w:cstheme="minorHAnsi"/>
              </w:rPr>
              <w:t>De onderzoekers van NOV, die heel goed de uitdagingen hebben verwoord waar het vrijwilligerswerk de komende periode voor staat, waarschuwen voor het risico dat vrijwilligers worden ‘ingekapseld’ of ‘</w:t>
            </w:r>
            <w:proofErr w:type="spellStart"/>
            <w:r w:rsidRPr="00E95EF5">
              <w:rPr>
                <w:rFonts w:cstheme="minorHAnsi"/>
              </w:rPr>
              <w:t>geïnstrumentaliseerd</w:t>
            </w:r>
            <w:proofErr w:type="spellEnd"/>
            <w:r w:rsidRPr="00E95EF5">
              <w:rPr>
                <w:rFonts w:cstheme="minorHAnsi"/>
              </w:rPr>
              <w:t>’. Zij vinden dat gemeenten in het algemeen in hun beleid onvoldoende aandacht aan dit risico besteden. We hebben gelezen, dat u er op pag.21 in het Actieprogramma een actiepunt van heeft gemaakt. Maar onze vraag is hoe u zich dat in de praktijk voorstelt. Wat doet u daar concreet aan?</w:t>
            </w:r>
          </w:p>
        </w:tc>
        <w:tc>
          <w:tcPr>
            <w:tcW w:w="4394" w:type="dxa"/>
          </w:tcPr>
          <w:p w14:paraId="72850322" w14:textId="52F49083" w:rsidR="00026C0F" w:rsidRPr="0084674E" w:rsidRDefault="00E95EF5"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De vrijwilligerscoördinator initieert een organisatie-overstijgende groepsapp, waar alle voorkomende klussen in kunnen worden gedeeld. Deze klussen kunnen dus ook door andere organisaties worden aangedragen en/of worden uitgevoerd. </w:t>
            </w:r>
          </w:p>
        </w:tc>
        <w:tc>
          <w:tcPr>
            <w:tcW w:w="2268" w:type="dxa"/>
          </w:tcPr>
          <w:p w14:paraId="73D6194C" w14:textId="77777777" w:rsidR="00026C0F" w:rsidRPr="0084674E" w:rsidRDefault="00026C0F" w:rsidP="005A1BE6">
            <w:pPr>
              <w:cnfStyle w:val="000000000000" w:firstRow="0" w:lastRow="0" w:firstColumn="0" w:lastColumn="0" w:oddVBand="0" w:evenVBand="0" w:oddHBand="0" w:evenHBand="0" w:firstRowFirstColumn="0" w:firstRowLastColumn="0" w:lastRowFirstColumn="0" w:lastRowLastColumn="0"/>
              <w:rPr>
                <w:rFonts w:cstheme="minorHAnsi"/>
              </w:rPr>
            </w:pPr>
            <w:r w:rsidRPr="0084674E">
              <w:rPr>
                <w:rFonts w:cstheme="minorHAnsi"/>
              </w:rPr>
              <w:t>Nee</w:t>
            </w:r>
          </w:p>
        </w:tc>
      </w:tr>
      <w:tr w:rsidR="00E47069" w:rsidRPr="0084674E" w14:paraId="50103FAE" w14:textId="77777777" w:rsidTr="00E47069">
        <w:tc>
          <w:tcPr>
            <w:cnfStyle w:val="001000000000" w:firstRow="0" w:lastRow="0" w:firstColumn="1" w:lastColumn="0" w:oddVBand="0" w:evenVBand="0" w:oddHBand="0" w:evenHBand="0" w:firstRowFirstColumn="0" w:firstRowLastColumn="0" w:lastRowFirstColumn="0" w:lastRowLastColumn="0"/>
            <w:tcW w:w="632" w:type="dxa"/>
          </w:tcPr>
          <w:p w14:paraId="3B629FA8" w14:textId="7662102C" w:rsidR="00026C0F" w:rsidRPr="0084674E" w:rsidRDefault="00AB31BC" w:rsidP="005A1BE6">
            <w:pPr>
              <w:rPr>
                <w:rFonts w:cstheme="minorHAnsi"/>
                <w:b w:val="0"/>
              </w:rPr>
            </w:pPr>
            <w:r>
              <w:rPr>
                <w:rFonts w:cstheme="minorHAnsi"/>
                <w:b w:val="0"/>
              </w:rPr>
              <w:lastRenderedPageBreak/>
              <w:t>1.5</w:t>
            </w:r>
          </w:p>
        </w:tc>
        <w:tc>
          <w:tcPr>
            <w:tcW w:w="2198" w:type="dxa"/>
          </w:tcPr>
          <w:p w14:paraId="5193C0E1" w14:textId="77777777" w:rsidR="00026C0F" w:rsidRPr="0084674E" w:rsidRDefault="00026C0F" w:rsidP="005A1BE6">
            <w:pPr>
              <w:cnfStyle w:val="000000000000" w:firstRow="0" w:lastRow="0" w:firstColumn="0" w:lastColumn="0" w:oddVBand="0" w:evenVBand="0" w:oddHBand="0" w:evenHBand="0" w:firstRowFirstColumn="0" w:firstRowLastColumn="0" w:lastRowFirstColumn="0" w:lastRowLastColumn="0"/>
              <w:rPr>
                <w:rFonts w:cstheme="minorHAnsi"/>
              </w:rPr>
            </w:pPr>
          </w:p>
        </w:tc>
        <w:tc>
          <w:tcPr>
            <w:tcW w:w="5245" w:type="dxa"/>
          </w:tcPr>
          <w:p w14:paraId="3F6F5B9F" w14:textId="77777777" w:rsidR="00AB31BC" w:rsidRP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AB31BC">
              <w:rPr>
                <w:rFonts w:cstheme="minorHAnsi"/>
              </w:rPr>
              <w:t>Ten slotte nog enkele concrete punten. Dat meer dan de helft van de geënquêteerde vrijwilligers niet op de hoogte is van het bestaan van een vrijwilligersverzekering (pag.26) geeft te denken. Hoe denkt u de bekendheid met deze verzekering te kunnen vergroten?</w:t>
            </w:r>
          </w:p>
          <w:p w14:paraId="1C72BA9C"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2E1AC1FF" w14:textId="112A3CFF" w:rsidR="00AB31BC" w:rsidRP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AB31BC">
              <w:rPr>
                <w:rFonts w:cstheme="minorHAnsi"/>
              </w:rPr>
              <w:t>Het lijkt ons wat mager om voor de promotie van vrijwilligerswerk op de scholen (pag.20) te volstaan met een flyer.</w:t>
            </w:r>
          </w:p>
          <w:p w14:paraId="4397561D"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3C38BA8C"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554BFFCD" w14:textId="77777777" w:rsidR="00E47069" w:rsidRDefault="00E47069"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5391284E" w14:textId="7D12CCE9"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AB31BC">
              <w:rPr>
                <w:rFonts w:cstheme="minorHAnsi"/>
              </w:rPr>
              <w:t>Wat de waardering (pag.20) betreft vonden wij de invulling van het Krimpens Kompliment in 2023 een groot succes.</w:t>
            </w:r>
          </w:p>
          <w:p w14:paraId="6D1EA32D" w14:textId="77777777" w:rsidR="00AB31BC" w:rsidRP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02C41BEB" w14:textId="01A7E34F" w:rsidR="00AB31BC" w:rsidRP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AB31BC">
              <w:rPr>
                <w:rFonts w:cstheme="minorHAnsi"/>
              </w:rPr>
              <w:t>We vragen u ook om het bedrag ad 50 euro per vrijwilliger per jaar te indexeren.</w:t>
            </w:r>
          </w:p>
          <w:p w14:paraId="2570BD3C"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4AA32067" w14:textId="77777777" w:rsidR="00E47069" w:rsidRDefault="00E47069"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3386D0FF" w14:textId="5FA150BC" w:rsidR="00AB31BC" w:rsidRP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AB31BC">
              <w:rPr>
                <w:rFonts w:cstheme="minorHAnsi"/>
              </w:rPr>
              <w:t>Als actiepunt lezen wij dat minimaal één keer per jaar vanuit de vrijwilligersacademie een training of workshop wordt aangeboden (pag.20). Wij adviseren u van minimaal één keer twee keer te maken.</w:t>
            </w:r>
          </w:p>
          <w:p w14:paraId="05E80A5B" w14:textId="77777777" w:rsidR="000C5830" w:rsidRDefault="000C5830"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2C5B5134" w14:textId="11766407" w:rsidR="00026C0F" w:rsidRPr="0084674E"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AB31BC">
              <w:rPr>
                <w:rFonts w:cstheme="minorHAnsi"/>
              </w:rPr>
              <w:t>Het lijkt ons ook van belang dat er zo spoedig mogelijk op de website van KrimpenWijzer een online vacaturebank komt.</w:t>
            </w:r>
          </w:p>
        </w:tc>
        <w:tc>
          <w:tcPr>
            <w:tcW w:w="4394" w:type="dxa"/>
          </w:tcPr>
          <w:p w14:paraId="45322ABF" w14:textId="0F0779FF" w:rsidR="00026C0F"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De tekst op de gemeentelijke website is daarvoor aangepast en verbeterd. In de vacaturekrant van 2025 zal hieraan aandacht worden besteed. </w:t>
            </w:r>
          </w:p>
          <w:p w14:paraId="21AEF218"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091DA66C"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257CC416"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26AB0966" w14:textId="3E7B3E68"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Mee eens. Echter daarom staan er aanvullende acties zoals inzet van Social Media, o</w:t>
            </w:r>
            <w:r w:rsidRPr="00AB31BC">
              <w:rPr>
                <w:rFonts w:cstheme="minorHAnsi"/>
              </w:rPr>
              <w:t>p de jaarlijkse bloemenmarkt vrijwilligerswerk promoten bij een kraam</w:t>
            </w:r>
            <w:r>
              <w:rPr>
                <w:rFonts w:cstheme="minorHAnsi"/>
              </w:rPr>
              <w:t xml:space="preserve">, </w:t>
            </w:r>
            <w:proofErr w:type="spellStart"/>
            <w:r>
              <w:rPr>
                <w:rFonts w:cstheme="minorHAnsi"/>
              </w:rPr>
              <w:t>etc</w:t>
            </w:r>
            <w:proofErr w:type="spellEnd"/>
            <w:r w:rsidRPr="00AB31BC">
              <w:rPr>
                <w:rFonts w:cstheme="minorHAnsi"/>
              </w:rPr>
              <w:t xml:space="preserve"> </w:t>
            </w:r>
            <w:r>
              <w:rPr>
                <w:rFonts w:cstheme="minorHAnsi"/>
              </w:rPr>
              <w:t xml:space="preserve">opgenomen. </w:t>
            </w:r>
          </w:p>
          <w:p w14:paraId="06F04F23"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7156A43B" w14:textId="352C7E26"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Fijn. Dank u wel. </w:t>
            </w:r>
          </w:p>
          <w:p w14:paraId="69AF9D16"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4876AD81"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516B4362"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239ABC4D" w14:textId="0BEAFFFD"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Dat is lastig, omdat dit een projectsubsidie betreft. Deze worden niet jaarlijks geïndiceerd. </w:t>
            </w:r>
          </w:p>
          <w:p w14:paraId="3A45BF81" w14:textId="77777777" w:rsidR="00AB31BC" w:rsidRDefault="00AB31BC"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471399E7" w14:textId="77777777" w:rsidR="000C5830" w:rsidRDefault="000C5830"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Dit betreft een specifieke aanbod van trainingen voor een beperkte doelgroep. Vandaar dat deze trainingen 1 keer jaar worden aangeboden. </w:t>
            </w:r>
          </w:p>
          <w:p w14:paraId="76EE232D" w14:textId="77777777" w:rsidR="000C5830" w:rsidRDefault="000C5830"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2ECDCCA0" w14:textId="25EE232B" w:rsidR="000C5830" w:rsidRPr="0084674E" w:rsidRDefault="000C5830" w:rsidP="00AB31BC">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Hier is in het verleden invulling aangegeven. Er was een vacaturebank via WeHelpen.nl actief op de KrimpenWijzer website. Echter </w:t>
            </w:r>
            <w:r>
              <w:rPr>
                <w:rFonts w:cstheme="minorHAnsi"/>
              </w:rPr>
              <w:lastRenderedPageBreak/>
              <w:t xml:space="preserve">was het bereik en effectiviteit hiervan zeer beperkt. </w:t>
            </w:r>
          </w:p>
        </w:tc>
        <w:tc>
          <w:tcPr>
            <w:tcW w:w="2268" w:type="dxa"/>
          </w:tcPr>
          <w:p w14:paraId="282FE27B" w14:textId="77777777" w:rsidR="00026C0F" w:rsidRPr="0084674E" w:rsidRDefault="00026C0F" w:rsidP="005A1BE6">
            <w:pPr>
              <w:cnfStyle w:val="000000000000" w:firstRow="0" w:lastRow="0" w:firstColumn="0" w:lastColumn="0" w:oddVBand="0" w:evenVBand="0" w:oddHBand="0" w:evenHBand="0" w:firstRowFirstColumn="0" w:firstRowLastColumn="0" w:lastRowFirstColumn="0" w:lastRowLastColumn="0"/>
              <w:rPr>
                <w:rFonts w:cstheme="minorHAnsi"/>
              </w:rPr>
            </w:pPr>
            <w:r w:rsidRPr="0084674E">
              <w:rPr>
                <w:rFonts w:cstheme="minorHAnsi"/>
              </w:rPr>
              <w:lastRenderedPageBreak/>
              <w:t>Nee</w:t>
            </w:r>
          </w:p>
        </w:tc>
      </w:tr>
      <w:tr w:rsidR="00E47069" w:rsidRPr="0084674E" w14:paraId="34667F83" w14:textId="77777777" w:rsidTr="00E47069">
        <w:tc>
          <w:tcPr>
            <w:cnfStyle w:val="001000000000" w:firstRow="0" w:lastRow="0" w:firstColumn="1" w:lastColumn="0" w:oddVBand="0" w:evenVBand="0" w:oddHBand="0" w:evenHBand="0" w:firstRowFirstColumn="0" w:firstRowLastColumn="0" w:lastRowFirstColumn="0" w:lastRowLastColumn="0"/>
            <w:tcW w:w="632" w:type="dxa"/>
          </w:tcPr>
          <w:p w14:paraId="1A67DC7E" w14:textId="3E5F60D0" w:rsidR="00026C0F" w:rsidRPr="0084674E" w:rsidRDefault="00026C0F" w:rsidP="005A1BE6">
            <w:pPr>
              <w:rPr>
                <w:rFonts w:cstheme="minorHAnsi"/>
                <w:b w:val="0"/>
              </w:rPr>
            </w:pPr>
            <w:r w:rsidRPr="0084674E">
              <w:rPr>
                <w:rFonts w:cstheme="minorHAnsi"/>
                <w:b w:val="0"/>
              </w:rPr>
              <w:t>2.</w:t>
            </w:r>
            <w:r w:rsidR="000C5830">
              <w:rPr>
                <w:rFonts w:cstheme="minorHAnsi"/>
                <w:b w:val="0"/>
              </w:rPr>
              <w:t>1</w:t>
            </w:r>
          </w:p>
        </w:tc>
        <w:tc>
          <w:tcPr>
            <w:tcW w:w="2198" w:type="dxa"/>
          </w:tcPr>
          <w:p w14:paraId="1D827EEE" w14:textId="701569B4" w:rsidR="00026C0F" w:rsidRPr="0084674E" w:rsidRDefault="000C5830"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Seniorenplatform Krimpen </w:t>
            </w:r>
          </w:p>
        </w:tc>
        <w:tc>
          <w:tcPr>
            <w:tcW w:w="5245" w:type="dxa"/>
          </w:tcPr>
          <w:p w14:paraId="324C29EF" w14:textId="37E79B0F" w:rsidR="00026C0F" w:rsidRPr="0084674E" w:rsidRDefault="000C5830" w:rsidP="005A1BE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Als Seniorenplatform willen we daar ook graag aan  bijdragen door artikelen op te nemen in onze Nieuwsbrief.  </w:t>
            </w:r>
          </w:p>
        </w:tc>
        <w:tc>
          <w:tcPr>
            <w:tcW w:w="4394" w:type="dxa"/>
          </w:tcPr>
          <w:p w14:paraId="2EF17584" w14:textId="263DED34" w:rsidR="00026C0F" w:rsidRPr="00D9606C" w:rsidRDefault="000C5830" w:rsidP="005A1BE6">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Fijn dat jullie een bijdrage willen leveren. Toegevoegd in het actieprogramma. </w:t>
            </w:r>
          </w:p>
        </w:tc>
        <w:tc>
          <w:tcPr>
            <w:tcW w:w="2268" w:type="dxa"/>
          </w:tcPr>
          <w:p w14:paraId="5314F651" w14:textId="77777777" w:rsidR="00026C0F" w:rsidRDefault="000C5830" w:rsidP="00E47069">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Ja</w:t>
            </w:r>
          </w:p>
          <w:p w14:paraId="69DDFC4C" w14:textId="77777777" w:rsidR="00E47069" w:rsidRDefault="00E47069" w:rsidP="00E47069">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Op pagina 20 bij actielijn 1. Stimuleren is bij de 2</w:t>
            </w:r>
            <w:r w:rsidRPr="00E47069">
              <w:rPr>
                <w:rFonts w:cstheme="minorHAnsi"/>
                <w:vertAlign w:val="superscript"/>
              </w:rPr>
              <w:t>de</w:t>
            </w:r>
            <w:r>
              <w:rPr>
                <w:rFonts w:cstheme="minorHAnsi"/>
              </w:rPr>
              <w:t xml:space="preserve"> actie toegevoegd Seniorennieuwsbrief. </w:t>
            </w:r>
          </w:p>
          <w:p w14:paraId="1502F36A" w14:textId="77777777" w:rsidR="00E47069" w:rsidRDefault="00E47069" w:rsidP="00E47069">
            <w:pPr>
              <w:spacing w:after="0"/>
              <w:cnfStyle w:val="000000000000" w:firstRow="0" w:lastRow="0" w:firstColumn="0" w:lastColumn="0" w:oddVBand="0" w:evenVBand="0" w:oddHBand="0" w:evenHBand="0" w:firstRowFirstColumn="0" w:firstRowLastColumn="0" w:lastRowFirstColumn="0" w:lastRowLastColumn="0"/>
              <w:rPr>
                <w:rFonts w:cstheme="minorHAnsi"/>
              </w:rPr>
            </w:pPr>
          </w:p>
          <w:p w14:paraId="00360B92" w14:textId="664F987D" w:rsidR="00E47069" w:rsidRPr="0084674E" w:rsidRDefault="00E47069" w:rsidP="00E47069">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Bij de 7</w:t>
            </w:r>
            <w:r w:rsidRPr="00E47069">
              <w:rPr>
                <w:rFonts w:cstheme="minorHAnsi"/>
                <w:vertAlign w:val="superscript"/>
              </w:rPr>
              <w:t>de</w:t>
            </w:r>
            <w:r>
              <w:rPr>
                <w:rFonts w:cstheme="minorHAnsi"/>
              </w:rPr>
              <w:t xml:space="preserve"> actie is toegevoegd “</w:t>
            </w:r>
            <w:r w:rsidRPr="00E47069">
              <w:rPr>
                <w:rFonts w:cstheme="minorHAnsi"/>
              </w:rPr>
              <w:t>in samenwerking met het Seniorenplatform</w:t>
            </w:r>
            <w:r>
              <w:rPr>
                <w:rFonts w:cstheme="minorHAnsi"/>
              </w:rPr>
              <w:t>”.</w:t>
            </w:r>
          </w:p>
        </w:tc>
      </w:tr>
    </w:tbl>
    <w:p w14:paraId="76A30E32" w14:textId="51DA811E" w:rsidR="00D00911" w:rsidRDefault="00D00911" w:rsidP="00310A21"/>
    <w:sectPr w:rsidR="00D00911" w:rsidSect="00E95EF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0F"/>
    <w:rsid w:val="00026C0F"/>
    <w:rsid w:val="000C5830"/>
    <w:rsid w:val="00185B64"/>
    <w:rsid w:val="0028012F"/>
    <w:rsid w:val="00310A21"/>
    <w:rsid w:val="00A3356B"/>
    <w:rsid w:val="00AB31BC"/>
    <w:rsid w:val="00BA4138"/>
    <w:rsid w:val="00CF7345"/>
    <w:rsid w:val="00D00911"/>
    <w:rsid w:val="00D04914"/>
    <w:rsid w:val="00E47069"/>
    <w:rsid w:val="00E95EF5"/>
    <w:rsid w:val="00F277C1"/>
    <w:rsid w:val="00FF0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23A6"/>
  <w15:chartTrackingRefBased/>
  <w15:docId w15:val="{6E208342-670B-4197-A07B-C1F5A303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6C0F"/>
    <w:pPr>
      <w:spacing w:after="200" w:line="276" w:lineRule="auto"/>
    </w:pPr>
    <w:rPr>
      <w:kern w:val="0"/>
      <w14:ligatures w14:val="none"/>
    </w:rPr>
  </w:style>
  <w:style w:type="paragraph" w:styleId="Kop1">
    <w:name w:val="heading 1"/>
    <w:basedOn w:val="Standaard"/>
    <w:next w:val="Standaard"/>
    <w:link w:val="Kop1Char"/>
    <w:uiPriority w:val="9"/>
    <w:qFormat/>
    <w:rsid w:val="00026C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26C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unhideWhenUsed/>
    <w:qFormat/>
    <w:rsid w:val="00026C0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26C0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026C0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026C0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026C0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026C0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026C0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C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6C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26C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6C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6C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6C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6C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6C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6C0F"/>
    <w:rPr>
      <w:rFonts w:eastAsiaTheme="majorEastAsia" w:cstheme="majorBidi"/>
      <w:color w:val="272727" w:themeColor="text1" w:themeTint="D8"/>
    </w:rPr>
  </w:style>
  <w:style w:type="paragraph" w:styleId="Titel">
    <w:name w:val="Title"/>
    <w:basedOn w:val="Standaard"/>
    <w:next w:val="Standaard"/>
    <w:link w:val="TitelChar"/>
    <w:uiPriority w:val="10"/>
    <w:qFormat/>
    <w:rsid w:val="00026C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26C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6C0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26C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6C0F"/>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026C0F"/>
    <w:rPr>
      <w:i/>
      <w:iCs/>
      <w:color w:val="404040" w:themeColor="text1" w:themeTint="BF"/>
    </w:rPr>
  </w:style>
  <w:style w:type="paragraph" w:styleId="Lijstalinea">
    <w:name w:val="List Paragraph"/>
    <w:basedOn w:val="Standaard"/>
    <w:uiPriority w:val="34"/>
    <w:qFormat/>
    <w:rsid w:val="00026C0F"/>
    <w:pPr>
      <w:spacing w:after="160"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026C0F"/>
    <w:rPr>
      <w:i/>
      <w:iCs/>
      <w:color w:val="0F4761" w:themeColor="accent1" w:themeShade="BF"/>
    </w:rPr>
  </w:style>
  <w:style w:type="paragraph" w:styleId="Duidelijkcitaat">
    <w:name w:val="Intense Quote"/>
    <w:basedOn w:val="Standaard"/>
    <w:next w:val="Standaard"/>
    <w:link w:val="DuidelijkcitaatChar"/>
    <w:uiPriority w:val="30"/>
    <w:qFormat/>
    <w:rsid w:val="00026C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026C0F"/>
    <w:rPr>
      <w:i/>
      <w:iCs/>
      <w:color w:val="0F4761" w:themeColor="accent1" w:themeShade="BF"/>
    </w:rPr>
  </w:style>
  <w:style w:type="character" w:styleId="Intensieveverwijzing">
    <w:name w:val="Intense Reference"/>
    <w:basedOn w:val="Standaardalinea-lettertype"/>
    <w:uiPriority w:val="32"/>
    <w:qFormat/>
    <w:rsid w:val="00026C0F"/>
    <w:rPr>
      <w:b/>
      <w:bCs/>
      <w:smallCaps/>
      <w:color w:val="0F4761" w:themeColor="accent1" w:themeShade="BF"/>
      <w:spacing w:val="5"/>
    </w:rPr>
  </w:style>
  <w:style w:type="paragraph" w:styleId="Normaalweb">
    <w:name w:val="Normal (Web)"/>
    <w:basedOn w:val="Standaard"/>
    <w:uiPriority w:val="99"/>
    <w:unhideWhenUsed/>
    <w:rsid w:val="00026C0F"/>
    <w:rPr>
      <w:rFonts w:ascii="Times New Roman" w:hAnsi="Times New Roman" w:cs="Times New Roman"/>
      <w:sz w:val="24"/>
      <w:szCs w:val="24"/>
    </w:rPr>
  </w:style>
  <w:style w:type="paragraph" w:customStyle="1" w:styleId="Default">
    <w:name w:val="Default"/>
    <w:rsid w:val="00026C0F"/>
    <w:pPr>
      <w:autoSpaceDE w:val="0"/>
      <w:autoSpaceDN w:val="0"/>
      <w:adjustRightInd w:val="0"/>
      <w:spacing w:after="0" w:line="240" w:lineRule="auto"/>
    </w:pPr>
    <w:rPr>
      <w:rFonts w:ascii="Calibri" w:hAnsi="Calibri" w:cs="Calibri"/>
      <w:color w:val="000000"/>
      <w:kern w:val="0"/>
      <w:sz w:val="24"/>
      <w:szCs w:val="24"/>
      <w14:ligatures w14:val="none"/>
    </w:rPr>
  </w:style>
  <w:style w:type="table" w:styleId="Rastertabel1licht-Accent1">
    <w:name w:val="Grid Table 1 Light Accent 1"/>
    <w:basedOn w:val="Standaardtabel"/>
    <w:uiPriority w:val="46"/>
    <w:rsid w:val="00026C0F"/>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5180</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GR IJsselgemeenten</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Remeeus</dc:creator>
  <cp:keywords/>
  <dc:description/>
  <cp:lastModifiedBy>Annemieke van Beek-Zeeman</cp:lastModifiedBy>
  <cp:revision>2</cp:revision>
  <dcterms:created xsi:type="dcterms:W3CDTF">2024-11-15T07:19:00Z</dcterms:created>
  <dcterms:modified xsi:type="dcterms:W3CDTF">2024-11-15T07:19:00Z</dcterms:modified>
</cp:coreProperties>
</file>